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3502" w14:textId="2C8CB4C1" w:rsidR="005A0F91" w:rsidRDefault="005A0F91" w:rsidP="005A0F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 Hanno </w:t>
      </w:r>
      <w:proofErr w:type="spellStart"/>
      <w:r>
        <w:rPr>
          <w:rFonts w:ascii="Times New Roman" w:hAnsi="Times New Roman" w:cs="Times New Roman"/>
        </w:rPr>
        <w:t>Pevkur</w:t>
      </w:r>
      <w:proofErr w:type="spellEnd"/>
    </w:p>
    <w:p w14:paraId="0BF9340F" w14:textId="21285659" w:rsidR="005A0F91" w:rsidRPr="005A0F91" w:rsidRDefault="005A0F91" w:rsidP="005A0F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5A0F91">
        <w:rPr>
          <w:rFonts w:ascii="Times New Roman" w:hAnsi="Times New Roman" w:cs="Times New Roman"/>
        </w:rPr>
        <w:t>aitseminist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24EE635" w14:textId="76292A04" w:rsidR="005A0F91" w:rsidRPr="005A0F91" w:rsidRDefault="005A0F91" w:rsidP="005A0F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25.juuni 2026.a.</w:t>
      </w:r>
    </w:p>
    <w:p w14:paraId="164A8E0F" w14:textId="5B2D042E" w:rsidR="005A0F91" w:rsidRPr="005A0F91" w:rsidRDefault="005A0F91" w:rsidP="005A0F91">
      <w:pPr>
        <w:rPr>
          <w:rFonts w:ascii="Times New Roman" w:hAnsi="Times New Roman" w:cs="Times New Roman"/>
          <w:b/>
          <w:bCs/>
        </w:rPr>
      </w:pPr>
      <w:r w:rsidRPr="005A0F91">
        <w:rPr>
          <w:rFonts w:ascii="Times New Roman" w:hAnsi="Times New Roman" w:cs="Times New Roman"/>
          <w:b/>
          <w:bCs/>
        </w:rPr>
        <w:t>Drooni sattumine Eestisse</w:t>
      </w:r>
    </w:p>
    <w:p w14:paraId="43250360" w14:textId="77777777" w:rsidR="005A0F91" w:rsidRDefault="005A0F91" w:rsidP="005A0F91">
      <w:pPr>
        <w:rPr>
          <w:rFonts w:ascii="Times New Roman" w:hAnsi="Times New Roman" w:cs="Times New Roman"/>
        </w:rPr>
      </w:pPr>
    </w:p>
    <w:p w14:paraId="57E27963" w14:textId="59D45DF2" w:rsidR="005A0F91" w:rsidRPr="005A0F91" w:rsidRDefault="005A0F91" w:rsidP="005A0F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KIRJALIK KÜSIMUS</w:t>
      </w:r>
    </w:p>
    <w:p w14:paraId="2657A7CE" w14:textId="77777777" w:rsidR="005A0F91" w:rsidRDefault="005A0F91" w:rsidP="005A0F91">
      <w:pPr>
        <w:rPr>
          <w:rFonts w:ascii="Times New Roman" w:hAnsi="Times New Roman" w:cs="Times New Roman"/>
        </w:rPr>
      </w:pPr>
    </w:p>
    <w:p w14:paraId="2D892000" w14:textId="5952B2D0" w:rsidR="005A0F91" w:rsidRDefault="005A0F91" w:rsidP="005A0F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Lugupeetud Hanno </w:t>
      </w:r>
      <w:proofErr w:type="spellStart"/>
      <w:r>
        <w:rPr>
          <w:rFonts w:ascii="Times New Roman" w:hAnsi="Times New Roman" w:cs="Times New Roman"/>
        </w:rPr>
        <w:t>Pevkur</w:t>
      </w:r>
      <w:proofErr w:type="spellEnd"/>
    </w:p>
    <w:p w14:paraId="7FF376CD" w14:textId="77777777" w:rsidR="005A0F91" w:rsidRPr="005A0F91" w:rsidRDefault="005A0F91" w:rsidP="005A0F91">
      <w:pPr>
        <w:rPr>
          <w:rFonts w:ascii="Times New Roman" w:hAnsi="Times New Roman" w:cs="Times New Roman"/>
        </w:rPr>
      </w:pPr>
    </w:p>
    <w:p w14:paraId="0BCD3F57" w14:textId="77777777" w:rsidR="005A0F91" w:rsidRPr="005A0F91" w:rsidRDefault="005A0F91" w:rsidP="005A0F91">
      <w:pPr>
        <w:jc w:val="both"/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 xml:space="preserve">Meediakajastuste kohaselt avastati Rõuge vallas umbes 5 kilogrammi lõhkeainega mehitamata õhusõiduk. Kaitsepolitsei andmetel sattus see droon Eesti territooriumile 3. juunil Ukraina </w:t>
      </w:r>
      <w:proofErr w:type="spellStart"/>
      <w:r w:rsidRPr="005A0F91">
        <w:rPr>
          <w:rFonts w:ascii="Times New Roman" w:hAnsi="Times New Roman" w:cs="Times New Roman"/>
        </w:rPr>
        <w:t>droonide</w:t>
      </w:r>
      <w:proofErr w:type="spellEnd"/>
      <w:r w:rsidRPr="005A0F91">
        <w:rPr>
          <w:rFonts w:ascii="Times New Roman" w:hAnsi="Times New Roman" w:cs="Times New Roman"/>
        </w:rPr>
        <w:t xml:space="preserve"> massiivse rünnaku ajal Vene Föderatsiooni vastu.</w:t>
      </w:r>
    </w:p>
    <w:p w14:paraId="105AEBBD" w14:textId="77777777" w:rsidR="005A0F91" w:rsidRPr="005A0F91" w:rsidRDefault="005A0F91" w:rsidP="005A0F91">
      <w:pPr>
        <w:jc w:val="both"/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>Nimetatud intsident tekitab tõsist muret. Tegemist on lahingdrooniga lõhkeainega, mis ületas riigipiiri ja sattus Eesti territooriumile. Samal ajal teavitati avalikkust juhtunust alles märkimisväärse aja möödudes drooni avastamisest.</w:t>
      </w:r>
    </w:p>
    <w:p w14:paraId="5B8543F9" w14:textId="02975C7F" w:rsidR="005A0F91" w:rsidRPr="005A0F91" w:rsidRDefault="005A0F91" w:rsidP="005A0F91">
      <w:pPr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 xml:space="preserve">Eeltoodust lähtudes palun </w:t>
      </w:r>
      <w:r>
        <w:rPr>
          <w:rFonts w:ascii="Times New Roman" w:hAnsi="Times New Roman" w:cs="Times New Roman"/>
        </w:rPr>
        <w:t xml:space="preserve">Teil </w:t>
      </w:r>
      <w:r w:rsidRPr="005A0F91">
        <w:rPr>
          <w:rFonts w:ascii="Times New Roman" w:hAnsi="Times New Roman" w:cs="Times New Roman"/>
        </w:rPr>
        <w:t>vastata järgmistele küsimustele:</w:t>
      </w:r>
    </w:p>
    <w:p w14:paraId="2A6F493B" w14:textId="77777777" w:rsidR="005A0F91" w:rsidRPr="005A0F91" w:rsidRDefault="005A0F91" w:rsidP="005A0F91">
      <w:pPr>
        <w:jc w:val="both"/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>1. Millal täpselt fikseerisid Eesti vaatlus- ja õhutõrjesüsteemid kõnealuse mehitamata õhusõiduki riigipiiri ületamise?</w:t>
      </w:r>
    </w:p>
    <w:p w14:paraId="0A5921E5" w14:textId="77777777" w:rsidR="005A0F91" w:rsidRPr="005A0F91" w:rsidRDefault="005A0F91" w:rsidP="005A0F91">
      <w:pPr>
        <w:jc w:val="both"/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>2. Kas see mehitamata õhusõiduk tuvastati vaatlus- või õhutõrjevahenditega enne selle kukkumist Eesti territooriumile?</w:t>
      </w:r>
    </w:p>
    <w:p w14:paraId="18761048" w14:textId="77777777" w:rsidR="005A0F91" w:rsidRPr="005A0F91" w:rsidRDefault="005A0F91" w:rsidP="005A0F91">
      <w:pPr>
        <w:jc w:val="both"/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>3. Kui droon tuvastati, siis miks ei rakendatud meetmeid selle hävitamiseks või sundmaandumiseks?</w:t>
      </w:r>
    </w:p>
    <w:p w14:paraId="045B5594" w14:textId="77777777" w:rsidR="005A0F91" w:rsidRPr="005A0F91" w:rsidRDefault="005A0F91" w:rsidP="005A0F91">
      <w:pPr>
        <w:jc w:val="both"/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>4. Kui drooni vaatlus- ja õhutõrjevahendid ei tuvastanud, siis millised järeldused tegi Kaitseministeerium sellest intsidendist?</w:t>
      </w:r>
    </w:p>
    <w:p w14:paraId="3EEEC3D1" w14:textId="77777777" w:rsidR="005A0F91" w:rsidRPr="005A0F91" w:rsidRDefault="005A0F91" w:rsidP="005A0F91">
      <w:pPr>
        <w:jc w:val="both"/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>5. Miks ei teavitatud Eesti elanikkonda õigeaegselt lõhkeainega mehitamata õhusõiduki riiki tungimisest?</w:t>
      </w:r>
    </w:p>
    <w:p w14:paraId="68DAF37A" w14:textId="77777777" w:rsidR="005A0F91" w:rsidRPr="005A0F91" w:rsidRDefault="005A0F91" w:rsidP="005A0F91">
      <w:pPr>
        <w:jc w:val="both"/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>6. Kui palju sarnaseid Eesti riigipiiri ületamise juhtumeid mehitamata õhusõidukitega on viimase kolme aasta jooksul fikseeritud?</w:t>
      </w:r>
    </w:p>
    <w:p w14:paraId="32BB8542" w14:textId="77777777" w:rsidR="005A0F91" w:rsidRPr="005A0F91" w:rsidRDefault="005A0F91" w:rsidP="005A0F91">
      <w:pPr>
        <w:jc w:val="both"/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>7. Milliseid konkreetseid meetmeid kavatseb Kaitseministeerium võtta Eesti õhuruumi kaitsmiseks mehitamata õhusõidukite eest, arvestades droonitehnoloogia kiiret arengut ja nende aktiivset kasutamist tänapäeva sõjalistes konfliktides?</w:t>
      </w:r>
    </w:p>
    <w:p w14:paraId="5EF40B11" w14:textId="77777777" w:rsidR="005A0F91" w:rsidRPr="005A0F91" w:rsidRDefault="005A0F91" w:rsidP="005A0F91">
      <w:pPr>
        <w:jc w:val="both"/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 xml:space="preserve">8. Kas kaitseminister peab Eesti praegust valmisolekut </w:t>
      </w:r>
      <w:proofErr w:type="spellStart"/>
      <w:r w:rsidRPr="005A0F91">
        <w:rPr>
          <w:rFonts w:ascii="Times New Roman" w:hAnsi="Times New Roman" w:cs="Times New Roman"/>
        </w:rPr>
        <w:t>löökdroonidega</w:t>
      </w:r>
      <w:proofErr w:type="spellEnd"/>
      <w:r w:rsidRPr="005A0F91">
        <w:rPr>
          <w:rFonts w:ascii="Times New Roman" w:hAnsi="Times New Roman" w:cs="Times New Roman"/>
        </w:rPr>
        <w:t xml:space="preserve"> seotud ohtude tõrjumiseks piisavaks?</w:t>
      </w:r>
    </w:p>
    <w:p w14:paraId="53598010" w14:textId="77777777" w:rsidR="005A0F91" w:rsidRPr="005A0F91" w:rsidRDefault="005A0F91" w:rsidP="005A0F91">
      <w:pPr>
        <w:jc w:val="both"/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>9. Kas pärast seda intsidenti viidi läbi ametlik järelevalvekontroll vastutavate asutuste tegevuse üle ja millised on selle tulemused?</w:t>
      </w:r>
    </w:p>
    <w:p w14:paraId="2B92CD71" w14:textId="77777777" w:rsidR="005A0F91" w:rsidRPr="005A0F91" w:rsidRDefault="005A0F91" w:rsidP="005A0F91">
      <w:pPr>
        <w:jc w:val="both"/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>10. Kas kaitseminister näeb alust poliitilise vastutuse võtmiseks seoses selle intsidendiga, kui tuvastatakse, et mehitamata õhusõidukit ei tuvastatud õhuruumi seirevahenditega õigeaegselt?</w:t>
      </w:r>
    </w:p>
    <w:p w14:paraId="39E0238B" w14:textId="77777777" w:rsidR="005A0F91" w:rsidRPr="005A0F91" w:rsidRDefault="005A0F91" w:rsidP="005A0F91">
      <w:pPr>
        <w:jc w:val="both"/>
        <w:rPr>
          <w:rFonts w:ascii="Times New Roman" w:hAnsi="Times New Roman" w:cs="Times New Roman"/>
        </w:rPr>
      </w:pPr>
    </w:p>
    <w:p w14:paraId="66C06DE0" w14:textId="3A21A00B" w:rsidR="005A0F91" w:rsidRDefault="005A0F91" w:rsidP="005A0F91">
      <w:pPr>
        <w:jc w:val="both"/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>Lugupidamisega</w:t>
      </w:r>
    </w:p>
    <w:p w14:paraId="6AE64809" w14:textId="77777777" w:rsidR="005A0F91" w:rsidRDefault="005A0F91" w:rsidP="005A0F91">
      <w:pPr>
        <w:jc w:val="both"/>
        <w:rPr>
          <w:rFonts w:ascii="Times New Roman" w:hAnsi="Times New Roman" w:cs="Times New Roman"/>
        </w:rPr>
      </w:pPr>
    </w:p>
    <w:p w14:paraId="3A091623" w14:textId="6EE0674F" w:rsidR="005A0F91" w:rsidRDefault="005A0F91" w:rsidP="005A0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p w14:paraId="352F785C" w14:textId="77777777" w:rsidR="005A0F91" w:rsidRPr="005A0F91" w:rsidRDefault="005A0F91" w:rsidP="005A0F91">
      <w:pPr>
        <w:jc w:val="both"/>
        <w:rPr>
          <w:rFonts w:ascii="Times New Roman" w:hAnsi="Times New Roman" w:cs="Times New Roman"/>
        </w:rPr>
      </w:pPr>
    </w:p>
    <w:p w14:paraId="7F44172B" w14:textId="77777777" w:rsidR="005A0F91" w:rsidRPr="005A0F91" w:rsidRDefault="005A0F91" w:rsidP="005A0F91">
      <w:pPr>
        <w:spacing w:after="0"/>
        <w:jc w:val="both"/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>Aleksandr Tšaplõgin</w:t>
      </w:r>
    </w:p>
    <w:p w14:paraId="7239C2EE" w14:textId="77777777" w:rsidR="005A0F91" w:rsidRPr="005A0F91" w:rsidRDefault="005A0F91" w:rsidP="005A0F91">
      <w:pPr>
        <w:spacing w:after="0"/>
        <w:jc w:val="both"/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</w:rPr>
        <w:t>Riigikogu liige</w:t>
      </w:r>
    </w:p>
    <w:p w14:paraId="2CF81D79" w14:textId="77777777" w:rsidR="005A0F91" w:rsidRPr="005A0F91" w:rsidRDefault="005A0F91" w:rsidP="005A0F91">
      <w:pPr>
        <w:jc w:val="both"/>
        <w:rPr>
          <w:rFonts w:ascii="Times New Roman" w:hAnsi="Times New Roman" w:cs="Times New Roman"/>
        </w:rPr>
      </w:pPr>
    </w:p>
    <w:p w14:paraId="5288473E" w14:textId="77777777" w:rsidR="002530E1" w:rsidRPr="005A0F91" w:rsidRDefault="002530E1" w:rsidP="005A0F91">
      <w:pPr>
        <w:jc w:val="both"/>
        <w:rPr>
          <w:rFonts w:ascii="Times New Roman" w:hAnsi="Times New Roman" w:cs="Times New Roman"/>
        </w:rPr>
      </w:pPr>
    </w:p>
    <w:sectPr w:rsidR="002530E1" w:rsidRPr="005A0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91"/>
    <w:rsid w:val="002530E1"/>
    <w:rsid w:val="004458C2"/>
    <w:rsid w:val="005A0F91"/>
    <w:rsid w:val="0092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23EB"/>
  <w15:chartTrackingRefBased/>
  <w15:docId w15:val="{24455BDB-3137-4CCF-9C18-3AD28376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A0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A0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A0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A0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A0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A0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A0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A0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A0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A0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A0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A0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A0F9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A0F9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A0F9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A0F9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A0F9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A0F9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A0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A0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A0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A0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A0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A0F9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A0F9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A0F9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A0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A0F9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A0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Greta Silberg</cp:lastModifiedBy>
  <cp:revision>1</cp:revision>
  <dcterms:created xsi:type="dcterms:W3CDTF">2026-06-25T07:47:00Z</dcterms:created>
  <dcterms:modified xsi:type="dcterms:W3CDTF">2026-06-25T07:59:00Z</dcterms:modified>
</cp:coreProperties>
</file>